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C8" w:rsidRPr="00DD7AC8" w:rsidRDefault="00DD7AC8" w:rsidP="00DD7AC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</w:pPr>
      <w:r w:rsidRPr="00DD7AC8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>НОВОСТИ</w:t>
      </w:r>
    </w:p>
    <w:p w:rsidR="00DD7AC8" w:rsidRDefault="00DD7AC8" w:rsidP="00DD7AC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D7AC8" w:rsidRPr="00DD7AC8" w:rsidRDefault="00DD7AC8" w:rsidP="00DD7AC8">
      <w:pPr>
        <w:shd w:val="clear" w:color="auto" w:fill="FFFFFF"/>
        <w:spacing w:after="0" w:line="240" w:lineRule="auto"/>
        <w:ind w:firstLine="284"/>
        <w:rPr>
          <w:rFonts w:ascii="Helvetica" w:eastAsia="Times New Roman" w:hAnsi="Helvetica" w:cs="Helvetica"/>
          <w:b/>
          <w:color w:val="303030"/>
          <w:sz w:val="16"/>
          <w:szCs w:val="16"/>
          <w:lang w:eastAsia="ru-RU"/>
        </w:rPr>
      </w:pPr>
      <w:r w:rsidRPr="00DD7AC8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Департамент жилищно-коммунального комплекса подвел итоги оценки деятельности управляющих компаний региона за первое полугодие 2014 года и составил рейтинг. </w:t>
      </w:r>
    </w:p>
    <w:p w:rsidR="00DD7AC8" w:rsidRPr="00DD7AC8" w:rsidRDefault="00DD7AC8" w:rsidP="00DD7AC8">
      <w:pPr>
        <w:shd w:val="clear" w:color="auto" w:fill="FFFFFF"/>
        <w:spacing w:after="0" w:line="240" w:lineRule="auto"/>
        <w:ind w:firstLine="284"/>
        <w:rPr>
          <w:rFonts w:ascii="Helvetica" w:eastAsia="Times New Roman" w:hAnsi="Helvetica" w:cs="Helvetica"/>
          <w:color w:val="303030"/>
          <w:sz w:val="16"/>
          <w:szCs w:val="16"/>
          <w:lang w:eastAsia="ru-RU"/>
        </w:rPr>
      </w:pPr>
      <w:r w:rsidRPr="00DD7A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Структурно критерии качества работы УК объединены в несколько групп:</w:t>
      </w:r>
    </w:p>
    <w:p w:rsidR="00DD7AC8" w:rsidRPr="00DD7AC8" w:rsidRDefault="00DD7AC8" w:rsidP="00DD7AC8">
      <w:pPr>
        <w:shd w:val="clear" w:color="auto" w:fill="FFFFFF"/>
        <w:spacing w:after="0" w:line="240" w:lineRule="auto"/>
        <w:ind w:left="720" w:hanging="294"/>
        <w:rPr>
          <w:rFonts w:ascii="Helvetica" w:eastAsia="Times New Roman" w:hAnsi="Helvetica" w:cs="Helvetica"/>
          <w:color w:val="303030"/>
          <w:sz w:val="16"/>
          <w:szCs w:val="16"/>
          <w:lang w:eastAsia="ru-RU"/>
        </w:rPr>
      </w:pPr>
      <w:r w:rsidRPr="00DD7A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1.  </w:t>
      </w:r>
      <w:r w:rsidRPr="00DD7AC8">
        <w:rPr>
          <w:rFonts w:ascii="Times New Roman" w:eastAsia="Times New Roman" w:hAnsi="Times New Roman" w:cs="Times New Roman"/>
          <w:color w:val="303030"/>
          <w:sz w:val="28"/>
          <w:lang w:eastAsia="ru-RU"/>
        </w:rPr>
        <w:t> </w:t>
      </w:r>
      <w:r w:rsidRPr="00DD7A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Критерии качества работы управляющей организации по обеспечению содержания и ремонта общего имущества многоквартирного дома, придомовой территории, объектов внешнего благоустройства, предоставлению коммунальных услуг.</w:t>
      </w:r>
    </w:p>
    <w:p w:rsidR="00DD7AC8" w:rsidRPr="00DD7AC8" w:rsidRDefault="00DD7AC8" w:rsidP="00DD7AC8">
      <w:pPr>
        <w:shd w:val="clear" w:color="auto" w:fill="FFFFFF"/>
        <w:spacing w:after="0" w:line="240" w:lineRule="auto"/>
        <w:ind w:left="720" w:hanging="294"/>
        <w:rPr>
          <w:rFonts w:ascii="Helvetica" w:eastAsia="Times New Roman" w:hAnsi="Helvetica" w:cs="Helvetica"/>
          <w:color w:val="303030"/>
          <w:sz w:val="16"/>
          <w:szCs w:val="16"/>
          <w:lang w:eastAsia="ru-RU"/>
        </w:rPr>
      </w:pPr>
      <w:r w:rsidRPr="00DD7A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2.  </w:t>
      </w:r>
      <w:r w:rsidRPr="00DD7AC8">
        <w:rPr>
          <w:rFonts w:ascii="Times New Roman" w:eastAsia="Times New Roman" w:hAnsi="Times New Roman" w:cs="Times New Roman"/>
          <w:color w:val="303030"/>
          <w:sz w:val="28"/>
          <w:lang w:eastAsia="ru-RU"/>
        </w:rPr>
        <w:t> </w:t>
      </w:r>
      <w:r w:rsidRPr="00DD7A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Критерии качества работы управляющей организации с собственниками, арендаторами, нанимателями, </w:t>
      </w:r>
      <w:proofErr w:type="spellStart"/>
      <w:r w:rsidRPr="00DD7A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ресурсоснабжающими</w:t>
      </w:r>
      <w:proofErr w:type="spellEnd"/>
      <w:r w:rsidRPr="00DD7A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организациями, подрядными организациями.</w:t>
      </w:r>
    </w:p>
    <w:p w:rsidR="00DD7AC8" w:rsidRPr="00DD7AC8" w:rsidRDefault="00DD7AC8" w:rsidP="00DD7AC8">
      <w:pPr>
        <w:shd w:val="clear" w:color="auto" w:fill="FFFFFF"/>
        <w:spacing w:after="0" w:line="240" w:lineRule="auto"/>
        <w:ind w:left="720" w:hanging="294"/>
        <w:rPr>
          <w:rFonts w:ascii="Helvetica" w:eastAsia="Times New Roman" w:hAnsi="Helvetica" w:cs="Helvetica"/>
          <w:color w:val="303030"/>
          <w:sz w:val="16"/>
          <w:szCs w:val="16"/>
          <w:lang w:eastAsia="ru-RU"/>
        </w:rPr>
      </w:pPr>
      <w:r w:rsidRPr="00DD7A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3.  </w:t>
      </w:r>
      <w:r w:rsidRPr="00DD7AC8">
        <w:rPr>
          <w:rFonts w:ascii="Times New Roman" w:eastAsia="Times New Roman" w:hAnsi="Times New Roman" w:cs="Times New Roman"/>
          <w:color w:val="303030"/>
          <w:sz w:val="28"/>
          <w:lang w:eastAsia="ru-RU"/>
        </w:rPr>
        <w:t> </w:t>
      </w:r>
      <w:r w:rsidRPr="00DD7A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Критерии качества профессиональной подготовки работников управляющей организации.</w:t>
      </w:r>
    </w:p>
    <w:p w:rsidR="00DD7AC8" w:rsidRPr="00DD7AC8" w:rsidRDefault="00DD7AC8" w:rsidP="00DD7AC8">
      <w:pPr>
        <w:shd w:val="clear" w:color="auto" w:fill="FFFFFF"/>
        <w:spacing w:after="0" w:line="240" w:lineRule="auto"/>
        <w:ind w:left="720" w:hanging="294"/>
        <w:rPr>
          <w:rFonts w:ascii="Helvetica" w:eastAsia="Times New Roman" w:hAnsi="Helvetica" w:cs="Helvetica"/>
          <w:color w:val="303030"/>
          <w:sz w:val="16"/>
          <w:szCs w:val="16"/>
          <w:lang w:eastAsia="ru-RU"/>
        </w:rPr>
      </w:pPr>
      <w:r w:rsidRPr="00DD7A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4.  </w:t>
      </w:r>
      <w:r w:rsidRPr="00DD7AC8">
        <w:rPr>
          <w:rFonts w:ascii="Times New Roman" w:eastAsia="Times New Roman" w:hAnsi="Times New Roman" w:cs="Times New Roman"/>
          <w:color w:val="303030"/>
          <w:sz w:val="28"/>
          <w:lang w:eastAsia="ru-RU"/>
        </w:rPr>
        <w:t> </w:t>
      </w:r>
      <w:r w:rsidRPr="00DD7A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Критерии финансово-экономической деятельности управляющей организации.</w:t>
      </w:r>
    </w:p>
    <w:p w:rsidR="00DD7AC8" w:rsidRPr="00DD7AC8" w:rsidRDefault="00DD7AC8" w:rsidP="00DD7AC8">
      <w:pPr>
        <w:shd w:val="clear" w:color="auto" w:fill="FFFFFF"/>
        <w:spacing w:after="0" w:line="240" w:lineRule="auto"/>
        <w:ind w:firstLine="284"/>
        <w:rPr>
          <w:rFonts w:ascii="Helvetica" w:eastAsia="Times New Roman" w:hAnsi="Helvetica" w:cs="Helvetica"/>
          <w:color w:val="303030"/>
          <w:sz w:val="16"/>
          <w:szCs w:val="16"/>
          <w:lang w:eastAsia="ru-RU"/>
        </w:rPr>
      </w:pPr>
      <w:r w:rsidRPr="00DD7A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Отдельным показателем является информация о количестве МКД, находящихся в управлении, о среднем количестве лет с момента введения в эксплуатацию МКД и среднем проценте физического износа </w:t>
      </w:r>
      <w:proofErr w:type="spellStart"/>
      <w:r w:rsidRPr="00DD7A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общедомового</w:t>
      </w:r>
      <w:proofErr w:type="spellEnd"/>
      <w:r w:rsidRPr="00DD7A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имущества многоквартирного дома.</w:t>
      </w:r>
    </w:p>
    <w:p w:rsidR="00DD7AC8" w:rsidRPr="00DD7AC8" w:rsidRDefault="00DD7AC8" w:rsidP="00DD7AC8">
      <w:pPr>
        <w:shd w:val="clear" w:color="auto" w:fill="FFFFFF"/>
        <w:spacing w:after="0" w:line="240" w:lineRule="auto"/>
        <w:ind w:firstLine="284"/>
        <w:rPr>
          <w:rFonts w:ascii="Helvetica" w:eastAsia="Times New Roman" w:hAnsi="Helvetica" w:cs="Helvetica"/>
          <w:color w:val="303030"/>
          <w:sz w:val="16"/>
          <w:szCs w:val="16"/>
          <w:lang w:eastAsia="ru-RU"/>
        </w:rPr>
      </w:pPr>
      <w:r w:rsidRPr="00DD7A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 итогам первого полугодия</w:t>
      </w:r>
      <w:r w:rsidRPr="00DD7AC8">
        <w:rPr>
          <w:rFonts w:ascii="Times New Roman" w:eastAsia="Times New Roman" w:hAnsi="Times New Roman" w:cs="Times New Roman"/>
          <w:color w:val="303030"/>
          <w:sz w:val="28"/>
          <w:lang w:eastAsia="ru-RU"/>
        </w:rPr>
        <w:t> </w:t>
      </w:r>
      <w:r w:rsidRPr="00DD7AC8"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lang w:eastAsia="ru-RU"/>
        </w:rPr>
        <w:t>проведена оценка качества работы 100 управляющих организаций, осуществляющих деятельность на территории области</w:t>
      </w:r>
      <w:r w:rsidRPr="00DD7A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среди которых оценку «отлично» не получил никто, оценку «хорошо» – 53 управляющих компаний, оценку «удовлетворительно» – 26 управляющих компаний и оценку «неудовлетворительно» – 21 управляющая компания.</w:t>
      </w:r>
    </w:p>
    <w:p w:rsidR="00DD7AC8" w:rsidRPr="00DD7AC8" w:rsidRDefault="00DD7AC8" w:rsidP="00DD7AC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D7AC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Первое место в рейтинге досталось ООО ЯЖУК «</w:t>
      </w:r>
      <w:proofErr w:type="spellStart"/>
      <w:r w:rsidRPr="00DD7AC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Комфортсервис</w:t>
      </w:r>
      <w:proofErr w:type="spellEnd"/>
      <w:r w:rsidRPr="00DD7AC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</w:t>
      </w:r>
      <w:r w:rsidRPr="00DD7AC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Ярославля</w:t>
      </w:r>
      <w:r w:rsidRPr="00DD7A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</w:t>
      </w:r>
    </w:p>
    <w:p w:rsidR="00DD7AC8" w:rsidRDefault="00DD7AC8" w:rsidP="00DD7AC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</w:t>
      </w:r>
      <w:r w:rsidRPr="00DD7A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торое – «</w:t>
      </w:r>
      <w:proofErr w:type="spellStart"/>
      <w:r w:rsidRPr="00DD7A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Переславской</w:t>
      </w:r>
      <w:proofErr w:type="spellEnd"/>
      <w:r w:rsidRPr="00DD7A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жилищной компании»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</w:t>
      </w:r>
      <w:r w:rsidRPr="00DD7A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</w:p>
    <w:p w:rsidR="00DD7AC8" w:rsidRPr="00DD7AC8" w:rsidRDefault="00DD7AC8" w:rsidP="00DD7AC8">
      <w:pPr>
        <w:shd w:val="clear" w:color="auto" w:fill="FFFFFF"/>
        <w:spacing w:after="0" w:line="240" w:lineRule="auto"/>
        <w:ind w:firstLine="284"/>
        <w:rPr>
          <w:rFonts w:ascii="Helvetica" w:eastAsia="Times New Roman" w:hAnsi="Helvetica" w:cs="Helvetica"/>
          <w:b/>
          <w:color w:val="303030"/>
          <w:sz w:val="16"/>
          <w:szCs w:val="16"/>
          <w:lang w:eastAsia="ru-RU"/>
        </w:rPr>
      </w:pPr>
      <w:r w:rsidRPr="00DD7AC8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На третьей строчке – УК «Восток» Рыбинска. </w:t>
      </w:r>
    </w:p>
    <w:p w:rsidR="004F29E2" w:rsidRPr="00DD7AC8" w:rsidRDefault="004F29E2">
      <w:pPr>
        <w:rPr>
          <w:b/>
        </w:rPr>
      </w:pPr>
    </w:p>
    <w:sectPr w:rsidR="004F29E2" w:rsidRPr="00DD7AC8" w:rsidSect="004F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97A54"/>
    <w:multiLevelType w:val="multilevel"/>
    <w:tmpl w:val="AEF2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AC8"/>
    <w:rsid w:val="004F29E2"/>
    <w:rsid w:val="007F409A"/>
    <w:rsid w:val="00DD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E2"/>
  </w:style>
  <w:style w:type="paragraph" w:styleId="2">
    <w:name w:val="heading 2"/>
    <w:basedOn w:val="a"/>
    <w:link w:val="20"/>
    <w:uiPriority w:val="9"/>
    <w:qFormat/>
    <w:rsid w:val="00D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7A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7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цветок</cp:lastModifiedBy>
  <cp:revision>2</cp:revision>
  <cp:lastPrinted>2014-11-07T07:45:00Z</cp:lastPrinted>
  <dcterms:created xsi:type="dcterms:W3CDTF">2014-11-07T07:41:00Z</dcterms:created>
  <dcterms:modified xsi:type="dcterms:W3CDTF">2014-11-07T07:47:00Z</dcterms:modified>
</cp:coreProperties>
</file>